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E39" w:rsidRPr="00CF5E39" w:rsidRDefault="00CF5E39" w:rsidP="00CF5E39">
      <w:pPr>
        <w:textAlignment w:val="top"/>
        <w:outlineLvl w:val="0"/>
        <w:rPr>
          <w:rFonts w:ascii="Verdana" w:eastAsia="Times New Roman" w:hAnsi="Verdana" w:cs="Times New Roman"/>
          <w:b/>
          <w:bCs/>
          <w:color w:val="CC6666"/>
          <w:kern w:val="36"/>
          <w:sz w:val="38"/>
          <w:szCs w:val="38"/>
        </w:rPr>
      </w:pPr>
      <w:r w:rsidRPr="00CF5E39">
        <w:rPr>
          <w:rFonts w:ascii="Verdana" w:eastAsia="Times New Roman" w:hAnsi="Verdana" w:cs="Times New Roman"/>
          <w:b/>
          <w:bCs/>
          <w:color w:val="CC6666"/>
          <w:kern w:val="36"/>
          <w:sz w:val="38"/>
          <w:szCs w:val="38"/>
        </w:rPr>
        <w:t>Walmart Can’t Conquer All Countries</w:t>
      </w:r>
    </w:p>
    <w:p w:rsidR="00CF5E39" w:rsidRPr="00CF5E39" w:rsidRDefault="00CF5E39" w:rsidP="00CF5E39">
      <w:pPr>
        <w:shd w:val="clear" w:color="auto" w:fill="FFFFFF"/>
        <w:textAlignment w:val="baseline"/>
        <w:rPr>
          <w:rFonts w:ascii="Georgia" w:eastAsia="Times New Roman" w:hAnsi="Georgia" w:cs="Times New Roman"/>
          <w:color w:val="333333"/>
        </w:rPr>
      </w:pPr>
      <w:r w:rsidRPr="00CF5E39">
        <w:rPr>
          <w:rFonts w:ascii="Georgia" w:eastAsia="Times New Roman" w:hAnsi="Georgia" w:cs="Times New Roman"/>
          <w:color w:val="333333"/>
        </w:rPr>
        <w:t xml:space="preserve">Walmart is one of the world’s most successful retailers. In the United States, its formula of everyday low prices, tight cost controls, nonunion employees, and superb inventory </w:t>
      </w:r>
      <w:bookmarkStart w:id="0" w:name="_GoBack"/>
      <w:bookmarkEnd w:id="0"/>
      <w:r w:rsidRPr="00CF5E39">
        <w:rPr>
          <w:rFonts w:ascii="Georgia" w:eastAsia="Times New Roman" w:hAnsi="Georgia" w:cs="Times New Roman"/>
          <w:color w:val="333333"/>
        </w:rPr>
        <w:t>management helped propel the company to retailing dominance. By the mid-1990s, with the U.S. market starting to look saturated Walmart began to turn its attention to other country markets. Walmart certainly has had successes outside the United States, most notably in Mexico, the United Kingdom, China, and parts of South America. Overall, Walmart has some 6,400 stores globally in 27 countries outside the United States and employs about 800,000 workers at these stores.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However, Walmart has slipped up in some nations. Countries such as Germany, South Korea, Russia, and India have been very difficult for Walmart. Germany, in particular, proved to be a particularly tough market for Walmart to address in its early quest to go international. After 10 difficult years in Germany, during which time it never turned a profit, Walmart exited Germany in 2007. Walmart followed its French rival, Carrefour, and withdrew from South Korea in 2006, floundering in an economy with some of the world’s most demanding customers. Understanding the cultural taste of South Koreans was one of the reasons for Walmart’s failure in the country. Going at it alone turned out to be a failed strategy in Russia; now Walmart is eyeing the possibility of obtaining a foothold in Russia, likely via a purchase of an existing player or some form of collaboration. Walmart has been trying to engage in the Indian market since 2007 without much success, recently trying again via wholesale stores in select locations.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 xml:space="preserve">But back to the German example. Germany can serve as an illustration of the differences in culture that Walmart had to </w:t>
      </w:r>
      <w:proofErr w:type="gramStart"/>
      <w:r w:rsidRPr="00CF5E39">
        <w:rPr>
          <w:rFonts w:ascii="Georgia" w:eastAsia="Times New Roman" w:hAnsi="Georgia" w:cs="Times New Roman"/>
          <w:color w:val="333333"/>
        </w:rPr>
        <w:t>take into account</w:t>
      </w:r>
      <w:proofErr w:type="gramEnd"/>
      <w:r w:rsidRPr="00CF5E39">
        <w:rPr>
          <w:rFonts w:ascii="Georgia" w:eastAsia="Times New Roman" w:hAnsi="Georgia" w:cs="Times New Roman"/>
          <w:color w:val="333333"/>
        </w:rPr>
        <w:t xml:space="preserve"> (or did not take into account effectively in the case of Germany). Walmart entered Germany by purchasing two German retailers. In 1997, the company acquired </w:t>
      </w:r>
      <w:proofErr w:type="spellStart"/>
      <w:r w:rsidRPr="00CF5E39">
        <w:rPr>
          <w:rFonts w:ascii="Georgia" w:eastAsia="Times New Roman" w:hAnsi="Georgia" w:cs="Times New Roman"/>
          <w:color w:val="333333"/>
        </w:rPr>
        <w:t>Wertkauf</w:t>
      </w:r>
      <w:proofErr w:type="spellEnd"/>
      <w:r w:rsidRPr="00CF5E39">
        <w:rPr>
          <w:rFonts w:ascii="Georgia" w:eastAsia="Times New Roman" w:hAnsi="Georgia" w:cs="Times New Roman"/>
          <w:color w:val="333333"/>
        </w:rPr>
        <w:t xml:space="preserve">, a profitable chain of 21 stores. In 1998, Walmart acquired the Spar chain, which had 74 hypermarkets and was perhaps the weakest of Germany’s major retailers. Right from the start, Walmart made a number of missteps. The first German CEO, Ron </w:t>
      </w:r>
      <w:proofErr w:type="spellStart"/>
      <w:r w:rsidRPr="00CF5E39">
        <w:rPr>
          <w:rFonts w:ascii="Georgia" w:eastAsia="Times New Roman" w:hAnsi="Georgia" w:cs="Times New Roman"/>
          <w:color w:val="333333"/>
        </w:rPr>
        <w:t>Tiarks</w:t>
      </w:r>
      <w:proofErr w:type="spellEnd"/>
      <w:r w:rsidRPr="00CF5E39">
        <w:rPr>
          <w:rFonts w:ascii="Georgia" w:eastAsia="Times New Roman" w:hAnsi="Georgia" w:cs="Times New Roman"/>
          <w:color w:val="333333"/>
        </w:rPr>
        <w:t xml:space="preserve">, was a U.S. citizen who had previously supervised 200 U.S. supercenters from the company’s headquarters in Bentonville, Arkansas. </w:t>
      </w:r>
      <w:proofErr w:type="spellStart"/>
      <w:r w:rsidRPr="00CF5E39">
        <w:rPr>
          <w:rFonts w:ascii="Georgia" w:eastAsia="Times New Roman" w:hAnsi="Georgia" w:cs="Times New Roman"/>
          <w:color w:val="333333"/>
        </w:rPr>
        <w:t>Tiarks</w:t>
      </w:r>
      <w:proofErr w:type="spellEnd"/>
      <w:r w:rsidRPr="00CF5E39">
        <w:rPr>
          <w:rFonts w:ascii="Georgia" w:eastAsia="Times New Roman" w:hAnsi="Georgia" w:cs="Times New Roman"/>
          <w:color w:val="333333"/>
        </w:rPr>
        <w:t xml:space="preserve"> brought a number of U.S. managers with him. He did not speak German and made no attempt to learn the language. Instead, he decreed that English would be the official language for Walmart in Germany at the management level. If this act of hubris (“excessive pride or self-confidence”) wasn’t enough, </w:t>
      </w:r>
      <w:proofErr w:type="spellStart"/>
      <w:r w:rsidRPr="00CF5E39">
        <w:rPr>
          <w:rFonts w:ascii="Georgia" w:eastAsia="Times New Roman" w:hAnsi="Georgia" w:cs="Times New Roman"/>
          <w:color w:val="333333"/>
        </w:rPr>
        <w:t>Tiarks</w:t>
      </w:r>
      <w:proofErr w:type="spellEnd"/>
      <w:r w:rsidRPr="00CF5E39">
        <w:rPr>
          <w:rFonts w:ascii="Georgia" w:eastAsia="Times New Roman" w:hAnsi="Georgia" w:cs="Times New Roman"/>
          <w:color w:val="333333"/>
        </w:rPr>
        <w:t xml:space="preserve"> reportedly displayed a high degree of ignorance concerning the complexities of retailing in Germany. This was particularly obvious with regard to the different legal and institutional frameworks for doing business in the country. Culturally, he also did not understand the nuances of how shopping behavior and culture differed in Germany vis-à-vis the United States. He ignored strategic advice presented to him by former </w:t>
      </w:r>
      <w:proofErr w:type="spellStart"/>
      <w:r w:rsidRPr="00CF5E39">
        <w:rPr>
          <w:rFonts w:ascii="Georgia" w:eastAsia="Times New Roman" w:hAnsi="Georgia" w:cs="Times New Roman"/>
          <w:color w:val="333333"/>
        </w:rPr>
        <w:t>Werkauf</w:t>
      </w:r>
      <w:proofErr w:type="spellEnd"/>
      <w:r w:rsidRPr="00CF5E39">
        <w:rPr>
          <w:rFonts w:ascii="Georgia" w:eastAsia="Times New Roman" w:hAnsi="Georgia" w:cs="Times New Roman"/>
          <w:color w:val="333333"/>
        </w:rPr>
        <w:t xml:space="preserve"> executives, encouraging three of the top six business executives from the old </w:t>
      </w:r>
      <w:proofErr w:type="spellStart"/>
      <w:r w:rsidRPr="00CF5E39">
        <w:rPr>
          <w:rFonts w:ascii="Georgia" w:eastAsia="Times New Roman" w:hAnsi="Georgia" w:cs="Times New Roman"/>
          <w:color w:val="333333"/>
        </w:rPr>
        <w:t>Wertkauf</w:t>
      </w:r>
      <w:proofErr w:type="spellEnd"/>
      <w:r w:rsidRPr="00CF5E39">
        <w:rPr>
          <w:rFonts w:ascii="Georgia" w:eastAsia="Times New Roman" w:hAnsi="Georgia" w:cs="Times New Roman"/>
          <w:color w:val="333333"/>
        </w:rPr>
        <w:t xml:space="preserve"> company to leave Walmart within six months.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 xml:space="preserve">After a rocky tenure by Ron </w:t>
      </w:r>
      <w:proofErr w:type="spellStart"/>
      <w:r w:rsidRPr="00CF5E39">
        <w:rPr>
          <w:rFonts w:ascii="Georgia" w:eastAsia="Times New Roman" w:hAnsi="Georgia" w:cs="Times New Roman"/>
          <w:color w:val="333333"/>
        </w:rPr>
        <w:t>Tiarks</w:t>
      </w:r>
      <w:proofErr w:type="spellEnd"/>
      <w:r w:rsidRPr="00CF5E39">
        <w:rPr>
          <w:rFonts w:ascii="Georgia" w:eastAsia="Times New Roman" w:hAnsi="Georgia" w:cs="Times New Roman"/>
          <w:color w:val="333333"/>
        </w:rPr>
        <w:t xml:space="preserve">, an Englishman, Allan Leighton, replaced </w:t>
      </w:r>
      <w:proofErr w:type="spellStart"/>
      <w:r w:rsidRPr="00CF5E39">
        <w:rPr>
          <w:rFonts w:ascii="Georgia" w:eastAsia="Times New Roman" w:hAnsi="Georgia" w:cs="Times New Roman"/>
          <w:color w:val="333333"/>
        </w:rPr>
        <w:t>Tiarks</w:t>
      </w:r>
      <w:proofErr w:type="spellEnd"/>
      <w:r w:rsidRPr="00CF5E39">
        <w:rPr>
          <w:rFonts w:ascii="Georgia" w:eastAsia="Times New Roman" w:hAnsi="Georgia" w:cs="Times New Roman"/>
          <w:color w:val="333333"/>
        </w:rPr>
        <w:t xml:space="preserve">. Leighton also spoke no German, and elected to run the German operations from his office in the United Kingdom. Not surprisingly, this too did not work. After another six months, a German, Volker Barth, replaced Leighton. Barth and his German successor, Kay Hafner, who took over in 2001, continued the pattern of struggling to make the German operations profitable. Interestingly, they were also hamstrung by the Walmart </w:t>
      </w:r>
      <w:r w:rsidRPr="00CF5E39">
        <w:rPr>
          <w:rFonts w:ascii="Georgia" w:eastAsia="Times New Roman" w:hAnsi="Georgia" w:cs="Times New Roman"/>
          <w:color w:val="333333"/>
        </w:rPr>
        <w:lastRenderedPageBreak/>
        <w:t>way of doing things. Whether this is ultimately a Walmart way of doing things or perhaps even an American or Arkansas way of doing things, the cultural disconnect between Walmart’s U.S. operations and those in Germany became quite obvious. Now Aldi and Lidl, Germany’s toughest discount food retailers, are entering the U.S. market instead!</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At the Walmart management level, there was widespread dissatisfaction with the relatively low base pay at Walmart and the practice of transferring managers after one or two years—something that is not normal in Germany. German managers also complained about the company’s frugal regulations for business trips, in particular, the decree that executives had to share rooms, a practice unheard of in any other major German company. Also, Walmart failed to understand the strength of the German union. In fact, Walmart refused to acknowledge </w:t>
      </w:r>
      <w:r w:rsidRPr="00CF5E39">
        <w:rPr>
          <w:rFonts w:ascii="inherit" w:eastAsia="Times New Roman" w:hAnsi="inherit" w:cs="Times New Roman"/>
          <w:color w:val="333333"/>
          <w:bdr w:val="single" w:sz="12" w:space="4" w:color="000000" w:frame="1"/>
        </w:rPr>
        <w:t>Page 614</w:t>
      </w:r>
      <w:r w:rsidRPr="00CF5E39">
        <w:rPr>
          <w:rFonts w:ascii="Georgia" w:eastAsia="Times New Roman" w:hAnsi="Georgia" w:cs="Times New Roman"/>
          <w:color w:val="333333"/>
        </w:rPr>
        <w:t>the outcome of a sector-specific, centralized, wage-bargaining process between unions and retailers and was then surprised when the union organized a walkout at 30 Walmart stores. This not only resulted in lost sales but also tarnished Walmart with an image of union bashing, something that severely hurt the company with many of its customers.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A number of customers perceived Walmart to be offering low-value, low-priced products. Some rivals took advantage of this sentiment and even characterized Walmart’s products as “American junk.” This mattered very much in a culture where quality is valued heavily, and where the most successful German retailer, Aldi, had a reputation for offering low-priced but high-quality products. Nor did the German shoppers like the Walmart greeters, a staple feature of Walmart in the United States. Germans typically do not greet strangers and soon shoppers started complaining about being harassed by greeters. Similarly, culture problems became an issue even in Walmart’s bagging service. As it turns out, German shoppers do not want strangers handling their groceries and products.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Georgia" w:eastAsia="Times New Roman" w:hAnsi="Georgia" w:cs="Times New Roman"/>
          <w:color w:val="333333"/>
        </w:rPr>
        <w:t>The cultural differences continued to come through in lots of activities and operating practices as well. For example, when checkout clerks followed company orders and smiled at shoppers, male customers took it as a turn-on. Walmart employees also found the practice of starting their shifts by engaging in the Walmart chant, and stretching exercises, to be embarrassing and silly. Another culturally specific example involved Walmart’s ethics code at the time. It cautioned employees from engaging in supervisor–subordinate dating relationships. While this might seem reasonable to an American trained in Arkansas on American ethical guidelines on sexual harassment, Germans interpreted the ethics guidelines as a ban on interoffice romance by puritanical Americans and an invitation to rat on coworkers.</w:t>
      </w:r>
    </w:p>
    <w:p w:rsidR="00CF5E39" w:rsidRPr="00CF5E39" w:rsidRDefault="00CF5E39" w:rsidP="00CF5E39">
      <w:pPr>
        <w:shd w:val="clear" w:color="auto" w:fill="FFFFFF"/>
        <w:ind w:firstLine="240"/>
        <w:textAlignment w:val="baseline"/>
        <w:rPr>
          <w:rFonts w:ascii="Georgia" w:eastAsia="Times New Roman" w:hAnsi="Georgia" w:cs="Times New Roman"/>
          <w:color w:val="333333"/>
        </w:rPr>
      </w:pPr>
      <w:r w:rsidRPr="00CF5E39">
        <w:rPr>
          <w:rFonts w:ascii="inherit" w:eastAsia="Times New Roman" w:hAnsi="inherit" w:cs="Times New Roman"/>
          <w:i/>
          <w:iCs/>
          <w:color w:val="000000"/>
          <w:sz w:val="20"/>
          <w:szCs w:val="20"/>
          <w:bdr w:val="none" w:sz="0" w:space="0" w:color="auto" w:frame="1"/>
        </w:rPr>
        <w:t xml:space="preserve">Sources: A. Knorr and A. Arndt, “Why Did Walmart Fail in </w:t>
      </w:r>
      <w:proofErr w:type="gramStart"/>
      <w:r w:rsidRPr="00CF5E39">
        <w:rPr>
          <w:rFonts w:ascii="inherit" w:eastAsia="Times New Roman" w:hAnsi="inherit" w:cs="Times New Roman"/>
          <w:i/>
          <w:iCs/>
          <w:color w:val="000000"/>
          <w:sz w:val="20"/>
          <w:szCs w:val="20"/>
          <w:bdr w:val="none" w:sz="0" w:space="0" w:color="auto" w:frame="1"/>
        </w:rPr>
        <w:t>Germany?,</w:t>
      </w:r>
      <w:proofErr w:type="gramEnd"/>
      <w:r w:rsidRPr="00CF5E39">
        <w:rPr>
          <w:rFonts w:ascii="inherit" w:eastAsia="Times New Roman" w:hAnsi="inherit" w:cs="Times New Roman"/>
          <w:i/>
          <w:iCs/>
          <w:color w:val="000000"/>
          <w:sz w:val="20"/>
          <w:szCs w:val="20"/>
          <w:bdr w:val="none" w:sz="0" w:space="0" w:color="auto" w:frame="1"/>
        </w:rPr>
        <w:t xml:space="preserve">” Institute for World Economics and International Management, University of Bremen, 2003; K. Norton, “Walmart’s German Retreat,” BusinessWeek, July 28, 2006; D. </w:t>
      </w:r>
      <w:proofErr w:type="spellStart"/>
      <w:r w:rsidRPr="00CF5E39">
        <w:rPr>
          <w:rFonts w:ascii="inherit" w:eastAsia="Times New Roman" w:hAnsi="inherit" w:cs="Times New Roman"/>
          <w:i/>
          <w:iCs/>
          <w:color w:val="000000"/>
          <w:sz w:val="20"/>
          <w:szCs w:val="20"/>
          <w:bdr w:val="none" w:sz="0" w:space="0" w:color="auto" w:frame="1"/>
        </w:rPr>
        <w:t>Macaray</w:t>
      </w:r>
      <w:proofErr w:type="spellEnd"/>
      <w:r w:rsidRPr="00CF5E39">
        <w:rPr>
          <w:rFonts w:ascii="inherit" w:eastAsia="Times New Roman" w:hAnsi="inherit" w:cs="Times New Roman"/>
          <w:i/>
          <w:iCs/>
          <w:color w:val="000000"/>
          <w:sz w:val="20"/>
          <w:szCs w:val="20"/>
          <w:bdr w:val="none" w:sz="0" w:space="0" w:color="auto" w:frame="1"/>
        </w:rPr>
        <w:t xml:space="preserve">, “Why Did Walmart Leave Germany?,” Huffington Post, August 29, 2011; S. </w:t>
      </w:r>
      <w:proofErr w:type="spellStart"/>
      <w:r w:rsidRPr="00CF5E39">
        <w:rPr>
          <w:rFonts w:ascii="inherit" w:eastAsia="Times New Roman" w:hAnsi="inherit" w:cs="Times New Roman"/>
          <w:i/>
          <w:iCs/>
          <w:color w:val="000000"/>
          <w:sz w:val="20"/>
          <w:szCs w:val="20"/>
          <w:bdr w:val="none" w:sz="0" w:space="0" w:color="auto" w:frame="1"/>
        </w:rPr>
        <w:t>Berfield</w:t>
      </w:r>
      <w:proofErr w:type="spellEnd"/>
      <w:r w:rsidRPr="00CF5E39">
        <w:rPr>
          <w:rFonts w:ascii="inherit" w:eastAsia="Times New Roman" w:hAnsi="inherit" w:cs="Times New Roman"/>
          <w:i/>
          <w:iCs/>
          <w:color w:val="000000"/>
          <w:sz w:val="20"/>
          <w:szCs w:val="20"/>
          <w:bdr w:val="none" w:sz="0" w:space="0" w:color="auto" w:frame="1"/>
        </w:rPr>
        <w:t>, “Where Walmart Isn’t: Four Countries the Retailer Can’t Conquer,” Bloomberg Businessweek, October 10, 2013.</w:t>
      </w:r>
    </w:p>
    <w:p w:rsidR="00CC3A64" w:rsidRDefault="00CF5E39"/>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39"/>
    <w:rsid w:val="00600AA5"/>
    <w:rsid w:val="00CF5E39"/>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7E469A6D-9843-524B-A880-10629241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CF5E3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E3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F5E3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F5E39"/>
  </w:style>
  <w:style w:type="character" w:customStyle="1" w:styleId="page-number">
    <w:name w:val="page-number"/>
    <w:basedOn w:val="DefaultParagraphFont"/>
    <w:rsid w:val="00CF5E39"/>
  </w:style>
  <w:style w:type="character" w:styleId="HTMLCite">
    <w:name w:val="HTML Cite"/>
    <w:basedOn w:val="DefaultParagraphFont"/>
    <w:uiPriority w:val="99"/>
    <w:semiHidden/>
    <w:unhideWhenUsed/>
    <w:rsid w:val="00CF5E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839961">
      <w:bodyDiv w:val="1"/>
      <w:marLeft w:val="0"/>
      <w:marRight w:val="0"/>
      <w:marTop w:val="0"/>
      <w:marBottom w:val="0"/>
      <w:divBdr>
        <w:top w:val="none" w:sz="0" w:space="0" w:color="auto"/>
        <w:left w:val="none" w:sz="0" w:space="0" w:color="auto"/>
        <w:bottom w:val="none" w:sz="0" w:space="0" w:color="auto"/>
        <w:right w:val="none" w:sz="0" w:space="0" w:color="auto"/>
      </w:divBdr>
      <w:divsChild>
        <w:div w:id="841092766">
          <w:marLeft w:val="0"/>
          <w:marRight w:val="0"/>
          <w:marTop w:val="0"/>
          <w:marBottom w:val="90"/>
          <w:divBdr>
            <w:top w:val="none" w:sz="0" w:space="0" w:color="auto"/>
            <w:left w:val="none" w:sz="0" w:space="0" w:color="auto"/>
            <w:bottom w:val="none" w:sz="0" w:space="0" w:color="auto"/>
            <w:right w:val="none" w:sz="0" w:space="0" w:color="auto"/>
          </w:divBdr>
          <w:divsChild>
            <w:div w:id="1756052122">
              <w:marLeft w:val="0"/>
              <w:marRight w:val="0"/>
              <w:marTop w:val="0"/>
              <w:marBottom w:val="0"/>
              <w:divBdr>
                <w:top w:val="none" w:sz="0" w:space="0" w:color="auto"/>
                <w:left w:val="none" w:sz="0" w:space="0" w:color="auto"/>
                <w:bottom w:val="none" w:sz="0" w:space="0" w:color="auto"/>
                <w:right w:val="none" w:sz="0" w:space="0" w:color="auto"/>
              </w:divBdr>
              <w:divsChild>
                <w:div w:id="19446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1046</Words>
  <Characters>5965</Characters>
  <Application>Microsoft Office Word</Application>
  <DocSecurity>0</DocSecurity>
  <Lines>49</Lines>
  <Paragraphs>13</Paragraphs>
  <ScaleCrop>false</ScaleCrop>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2019-01-26T18:09:00Z</dcterms:created>
  <dcterms:modified xsi:type="dcterms:W3CDTF">2019-01-26T18:10:00Z</dcterms:modified>
</cp:coreProperties>
</file>